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DD893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14686" w:rsidRPr="00D14686">
        <w:rPr>
          <w:rStyle w:val="Nadpisvtabulce"/>
          <w:rFonts w:ascii="Verdana" w:hAnsi="Verdana"/>
          <w:szCs w:val="18"/>
        </w:rPr>
        <w:t>Celoroční vývoz fekálií v obvodu SPS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D5287" w14:textId="77777777" w:rsidR="004460E0" w:rsidRDefault="004460E0">
      <w:r>
        <w:separator/>
      </w:r>
    </w:p>
  </w:endnote>
  <w:endnote w:type="continuationSeparator" w:id="0">
    <w:p w14:paraId="152F5D13" w14:textId="77777777" w:rsidR="004460E0" w:rsidRDefault="0044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540B69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1468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A3F34" w14:textId="77777777" w:rsidR="004460E0" w:rsidRDefault="004460E0">
      <w:r>
        <w:separator/>
      </w:r>
    </w:p>
  </w:footnote>
  <w:footnote w:type="continuationSeparator" w:id="0">
    <w:p w14:paraId="456E91BD" w14:textId="77777777" w:rsidR="004460E0" w:rsidRDefault="004460E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78256054">
    <w:abstractNumId w:val="5"/>
  </w:num>
  <w:num w:numId="2" w16cid:durableId="1723283271">
    <w:abstractNumId w:val="1"/>
  </w:num>
  <w:num w:numId="3" w16cid:durableId="696661535">
    <w:abstractNumId w:val="2"/>
  </w:num>
  <w:num w:numId="4" w16cid:durableId="271518483">
    <w:abstractNumId w:val="4"/>
  </w:num>
  <w:num w:numId="5" w16cid:durableId="729425915">
    <w:abstractNumId w:val="0"/>
  </w:num>
  <w:num w:numId="6" w16cid:durableId="1988129056">
    <w:abstractNumId w:val="6"/>
  </w:num>
  <w:num w:numId="7" w16cid:durableId="13061630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60E0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63181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4686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D14686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63181"/>
    <w:rsid w:val="0079333D"/>
    <w:rsid w:val="0087678E"/>
    <w:rsid w:val="008E0B0A"/>
    <w:rsid w:val="00956FC2"/>
    <w:rsid w:val="009974FD"/>
    <w:rsid w:val="009A302B"/>
    <w:rsid w:val="00A95745"/>
    <w:rsid w:val="00B0673A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2026-02-25T09:12:00Z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